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50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欢城煤矿支架立柱维修技术要求</w:t>
      </w:r>
    </w:p>
    <w:p w14:paraId="08891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Toc31905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型号：ZY3200/09/21D 支架立柱         数量：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棵</w:t>
      </w:r>
    </w:p>
    <w:p w14:paraId="4A221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故障：密封老化、窜液达不到初撑力</w:t>
      </w:r>
    </w:p>
    <w:p w14:paraId="7F882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维修范围：校正缸体、活柱体，更换密封件，活柱体外及缸体内径进行电镀，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以保证活柱体及缸体直径尺寸符合要求，更换接头、管座。</w:t>
      </w:r>
    </w:p>
    <w:p w14:paraId="3E6B5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技术要求：</w:t>
      </w:r>
    </w:p>
    <w:p w14:paraId="76B8B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处理大立柱表而镀层脱落、麻坑、麻点，修复后外观无起泡、起皮、起刺、烧焦等缺陷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2875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活塞杆的表面要求镀铬层，表面光洁度好，活塞杆的表面粗糙度不得大于0.8μm,缸体内孔的表面粗糙度不得大于0.4μm。无起泡、起皮、剥落和严重磕碰、划伤等机械损伤。</w:t>
      </w:r>
    </w:p>
    <w:p w14:paraId="7705E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3、镀层均匀光滑。圆度≤0.14mm,直线度≤0.08mm。4、保证立柱初撑力 1309KN(P=31.5MPa)，工作阻力1600KN(P=38.5MPa),行程1164mm，能够保证24小时保压，不泄液。5、大立柱必须做整体泄漏试验，达到相关国家标准。维修后动作灵敏、伸缩平稳无卡阻现象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1D3C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6、更换立柱内单向阀及所有密封件，配齐堵头、管接头等所有附件:装配后缸体无裂纹、无泄漏渗漏现象;</w:t>
      </w:r>
    </w:p>
    <w:p w14:paraId="64EDF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7、外缸体表面打磨喷漆。缸体完好，缸体端部的螺纹、环形槽或其他连接部位必须完整，完好，表面零配件完整、完好、齐个，满足现场生产需要。并在靠近起吊环处焊号。</w:t>
      </w:r>
    </w:p>
    <w:p w14:paraId="0791A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8、立柱应按照MT313-92、MT97-92标准要求的项目进行出厂试验，并出具检验报告；</w:t>
      </w:r>
    </w:p>
    <w:p w14:paraId="1743F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ind w:left="559" w:leftChars="266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自使用之日起质保期为为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个月，如出现质量问题，承修厂家免费</w:t>
      </w:r>
    </w:p>
    <w:p w14:paraId="2602F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维修。</w:t>
      </w:r>
    </w:p>
    <w:bookmarkEnd w:id="0"/>
    <w:p w14:paraId="6662F2E5">
      <w:pPr>
        <w:rPr>
          <w:rFonts w:hint="default"/>
          <w:lang w:val="en-US" w:eastAsia="zh-CN"/>
        </w:rPr>
      </w:pPr>
    </w:p>
    <w:sectPr>
      <w:pgSz w:w="11906" w:h="16838"/>
      <w:pgMar w:top="1474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ZTUxZTZlMzk1YWI5MjZhMTBjZTdiZjQ1YTVhMmUifQ=="/>
  </w:docVars>
  <w:rsids>
    <w:rsidRoot w:val="69C33393"/>
    <w:rsid w:val="0E837924"/>
    <w:rsid w:val="1628450C"/>
    <w:rsid w:val="2A1B366E"/>
    <w:rsid w:val="386D630B"/>
    <w:rsid w:val="3A1869D5"/>
    <w:rsid w:val="3D213D8E"/>
    <w:rsid w:val="428769E0"/>
    <w:rsid w:val="44534FCA"/>
    <w:rsid w:val="4B67789D"/>
    <w:rsid w:val="50912A33"/>
    <w:rsid w:val="515057DB"/>
    <w:rsid w:val="62A36230"/>
    <w:rsid w:val="682B78C6"/>
    <w:rsid w:val="69C33393"/>
    <w:rsid w:val="6CDB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609</Characters>
  <Lines>0</Lines>
  <Paragraphs>0</Paragraphs>
  <TotalTime>9</TotalTime>
  <ScaleCrop>false</ScaleCrop>
  <LinksUpToDate>false</LinksUpToDate>
  <CharactersWithSpaces>721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2024-04-08T01:23:00Z</dcterms:created>
  <dc:creator>陌若安生</dc:creator>
  <cp:lastModifiedBy>WPS_1470479395</cp:lastModifiedBy>
  <dcterms:modified xsi:type="dcterms:W3CDTF">2024-11-14T07:19:33Z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4C84BDAD85DB4B7F98DD3BE5925C415C_13</vt:lpwstr>
  </property>
</Properties>
</file>